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9F759" w14:textId="2A4EE7D0" w:rsidR="005D0975" w:rsidRPr="006F4622" w:rsidRDefault="005D0975" w:rsidP="52DF2981">
      <w:pPr>
        <w:tabs>
          <w:tab w:val="left" w:pos="2100"/>
        </w:tabs>
        <w:jc w:val="both"/>
        <w:rPr>
          <w:rFonts w:ascii="Times New Roman" w:hAnsi="Times New Roman" w:cs="Times New Roman"/>
        </w:rPr>
      </w:pPr>
      <w:r w:rsidRPr="00C03D1B">
        <w:rPr>
          <w:rFonts w:ascii="Times New Roman" w:hAnsi="Times New Roman" w:cs="Times New Roman"/>
          <w:b/>
          <w:bCs/>
        </w:rPr>
        <w:t>Supplementary Material</w:t>
      </w:r>
      <w:r w:rsidR="00990B33">
        <w:rPr>
          <w:rFonts w:ascii="Times New Roman" w:hAnsi="Times New Roman" w:cs="Times New Roman"/>
          <w:b/>
          <w:bCs/>
        </w:rPr>
        <w:t xml:space="preserve"> 2</w:t>
      </w:r>
      <w:r w:rsidRPr="00C03D1B">
        <w:rPr>
          <w:rFonts w:ascii="Times New Roman" w:hAnsi="Times New Roman" w:cs="Times New Roman"/>
          <w:b/>
          <w:bCs/>
        </w:rPr>
        <w:t>:</w:t>
      </w:r>
      <w:r w:rsidRPr="00C03D1B">
        <w:rPr>
          <w:rFonts w:ascii="Times New Roman" w:hAnsi="Times New Roman" w:cs="Times New Roman"/>
        </w:rPr>
        <w:t xml:space="preserve"> </w:t>
      </w:r>
      <w:r w:rsidR="0050668C" w:rsidRPr="006F4622">
        <w:rPr>
          <w:rFonts w:ascii="Times New Roman" w:hAnsi="Times New Roman" w:cs="Times New Roman"/>
        </w:rPr>
        <w:t>Representative example of p</w:t>
      </w:r>
      <w:r w:rsidRPr="006F4622">
        <w:rPr>
          <w:rFonts w:ascii="Times New Roman" w:hAnsi="Times New Roman" w:cs="Times New Roman"/>
        </w:rPr>
        <w:t xml:space="preserve">re- and </w:t>
      </w:r>
      <w:r w:rsidR="0050668C" w:rsidRPr="006F4622">
        <w:rPr>
          <w:rFonts w:ascii="Times New Roman" w:hAnsi="Times New Roman" w:cs="Times New Roman"/>
        </w:rPr>
        <w:t>p</w:t>
      </w:r>
      <w:r w:rsidRPr="006F4622">
        <w:rPr>
          <w:rFonts w:ascii="Times New Roman" w:hAnsi="Times New Roman" w:cs="Times New Roman"/>
        </w:rPr>
        <w:t>ost-</w:t>
      </w:r>
      <w:r w:rsidR="0050668C" w:rsidRPr="006F4622">
        <w:rPr>
          <w:rFonts w:ascii="Times New Roman" w:hAnsi="Times New Roman" w:cs="Times New Roman"/>
        </w:rPr>
        <w:t>HABIT</w:t>
      </w:r>
      <w:r w:rsidRPr="006F4622">
        <w:rPr>
          <w:rFonts w:ascii="Times New Roman" w:hAnsi="Times New Roman" w:cs="Times New Roman"/>
        </w:rPr>
        <w:t xml:space="preserve"> density plots of a </w:t>
      </w:r>
      <w:r w:rsidR="0050668C" w:rsidRPr="006F4622">
        <w:rPr>
          <w:rFonts w:ascii="Times New Roman" w:hAnsi="Times New Roman" w:cs="Times New Roman"/>
        </w:rPr>
        <w:t>child with unilateral cerebral palsy</w:t>
      </w:r>
    </w:p>
    <w:p w14:paraId="71908BE9" w14:textId="77777777" w:rsidR="00716978" w:rsidRPr="00C03D1B" w:rsidRDefault="00716978" w:rsidP="006768DF">
      <w:pPr>
        <w:tabs>
          <w:tab w:val="left" w:pos="2100"/>
        </w:tabs>
        <w:jc w:val="both"/>
        <w:rPr>
          <w:rFonts w:ascii="Times New Roman" w:hAnsi="Times New Roman" w:cs="Times New Roman"/>
          <w:b/>
          <w:bCs/>
          <w:i/>
          <w:iCs/>
        </w:rPr>
      </w:pPr>
    </w:p>
    <w:p w14:paraId="079B8C08" w14:textId="0AFE53DF" w:rsidR="00155E48" w:rsidRPr="00C03D1B" w:rsidRDefault="00155E48" w:rsidP="006768DF">
      <w:pPr>
        <w:tabs>
          <w:tab w:val="left" w:pos="2100"/>
        </w:tabs>
        <w:jc w:val="both"/>
        <w:rPr>
          <w:rFonts w:ascii="Times New Roman" w:hAnsi="Times New Roman" w:cs="Times New Roman"/>
          <w:b/>
          <w:bCs/>
          <w:i/>
          <w:iCs/>
        </w:rPr>
      </w:pPr>
    </w:p>
    <w:tbl>
      <w:tblPr>
        <w:tblStyle w:val="TableGrid"/>
        <w:tblW w:w="95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758"/>
      </w:tblGrid>
      <w:tr w:rsidR="00716978" w:rsidRPr="00C03D1B" w14:paraId="16982C24" w14:textId="77777777" w:rsidTr="00716978">
        <w:trPr>
          <w:trHeight w:val="3571"/>
        </w:trPr>
        <w:tc>
          <w:tcPr>
            <w:tcW w:w="4758" w:type="dxa"/>
          </w:tcPr>
          <w:p w14:paraId="17794603" w14:textId="4317D3FC" w:rsidR="00155E48" w:rsidRPr="00C03D1B" w:rsidRDefault="00155E48" w:rsidP="006768DF">
            <w:pPr>
              <w:tabs>
                <w:tab w:val="left" w:pos="2100"/>
              </w:tabs>
              <w:jc w:val="both"/>
              <w:rPr>
                <w:rFonts w:ascii="Times New Roman" w:hAnsi="Times New Roman" w:cs="Times New Roman"/>
                <w:b/>
                <w:bCs/>
                <w:i/>
                <w:iCs/>
              </w:rPr>
            </w:pPr>
            <w:r w:rsidRPr="00C03D1B">
              <w:rPr>
                <w:rFonts w:ascii="Times New Roman" w:hAnsi="Times New Roman" w:cs="Times New Roman"/>
                <w:noProof/>
              </w:rPr>
              <mc:AlternateContent>
                <mc:Choice Requires="wps">
                  <w:drawing>
                    <wp:anchor distT="0" distB="0" distL="114300" distR="114300" simplePos="0" relativeHeight="251666432" behindDoc="0" locked="0" layoutInCell="1" allowOverlap="1" wp14:anchorId="042C412B" wp14:editId="381226B1">
                      <wp:simplePos x="0" y="0"/>
                      <wp:positionH relativeFrom="column">
                        <wp:posOffset>1385570</wp:posOffset>
                      </wp:positionH>
                      <wp:positionV relativeFrom="paragraph">
                        <wp:posOffset>241935</wp:posOffset>
                      </wp:positionV>
                      <wp:extent cx="977900" cy="260350"/>
                      <wp:effectExtent l="0" t="0" r="12700" b="25400"/>
                      <wp:wrapNone/>
                      <wp:docPr id="9" name="Text Box 9"/>
                      <wp:cNvGraphicFramePr/>
                      <a:graphic xmlns:a="http://schemas.openxmlformats.org/drawingml/2006/main">
                        <a:graphicData uri="http://schemas.microsoft.com/office/word/2010/wordprocessingShape">
                          <wps:wsp>
                            <wps:cNvSpPr txBox="1"/>
                            <wps:spPr>
                              <a:xfrm>
                                <a:off x="0" y="0"/>
                                <a:ext cx="977900" cy="260350"/>
                              </a:xfrm>
                              <a:prstGeom prst="rect">
                                <a:avLst/>
                              </a:prstGeom>
                              <a:solidFill>
                                <a:schemeClr val="lt1"/>
                              </a:solidFill>
                              <a:ln w="6350">
                                <a:solidFill>
                                  <a:schemeClr val="bg1"/>
                                </a:solidFill>
                              </a:ln>
                            </wps:spPr>
                            <wps:txbx>
                              <w:txbxContent>
                                <w:p w14:paraId="3FEC2893" w14:textId="4B1AE183" w:rsidR="00155E48" w:rsidRPr="009735EC" w:rsidRDefault="00155E48" w:rsidP="00155E48">
                                  <w:pPr>
                                    <w:rPr>
                                      <w:b/>
                                      <w:bCs/>
                                    </w:rPr>
                                  </w:pPr>
                                  <w:r w:rsidRPr="009735EC">
                                    <w:rPr>
                                      <w:b/>
                                      <w:bCs/>
                                    </w:rPr>
                                    <w:t>Pre-</w:t>
                                  </w:r>
                                  <w:r w:rsidR="008F58D6">
                                    <w:rPr>
                                      <w:b/>
                                      <w:bCs/>
                                    </w:rPr>
                                    <w:t>HABIT</w:t>
                                  </w:r>
                                </w:p>
                                <w:p w14:paraId="743F70D0" w14:textId="77777777" w:rsidR="00155E48" w:rsidRDefault="00155E4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42C412B" id="_x0000_t202" coordsize="21600,21600" o:spt="202" path="m,l,21600r21600,l21600,xe">
                      <v:stroke joinstyle="miter"/>
                      <v:path gradientshapeok="t" o:connecttype="rect"/>
                    </v:shapetype>
                    <v:shape id="Text Box 9" o:spid="_x0000_s1026" type="#_x0000_t202" style="position:absolute;left:0;text-align:left;margin-left:109.1pt;margin-top:19.05pt;width:77pt;height:20.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" fillcolor="white [3201]" strokecolor="white [3212]" strokeweight=".5pt">
                      <v:textbox>
                        <w:txbxContent>
                          <w:p w14:paraId="3FEC2893" w14:textId="4B1AE183" w:rsidR="00155E48" w:rsidRPr="009735EC" w:rsidRDefault="00155E48" w:rsidP="00155E48">
                            <w:pPr>
                              <w:rPr>
                                <w:b/>
                                <w:bCs/>
                              </w:rPr>
                            </w:pPr>
                            <w:r w:rsidRPr="009735EC">
                              <w:rPr>
                                <w:b/>
                                <w:bCs/>
                              </w:rPr>
                              <w:t>Pre-</w:t>
                            </w:r>
                            <w:r w:rsidR="008F58D6">
                              <w:rPr>
                                <w:b/>
                                <w:bCs/>
                              </w:rPr>
                              <w:t>HABIT</w:t>
                            </w:r>
                          </w:p>
                          <w:p w14:paraId="743F70D0" w14:textId="77777777" w:rsidR="00155E48" w:rsidRDefault="00155E48"/>
                        </w:txbxContent>
                      </v:textbox>
                    </v:shape>
                  </w:pict>
                </mc:Fallback>
              </mc:AlternateContent>
            </w:r>
            <w:r w:rsidRPr="00C03D1B">
              <w:rPr>
                <w:rFonts w:ascii="Times New Roman" w:hAnsi="Times New Roman" w:cs="Times New Roman"/>
                <w:noProof/>
              </w:rPr>
              <w:drawing>
                <wp:inline distT="0" distB="0" distL="0" distR="0" wp14:anchorId="27E53ED9" wp14:editId="6172A03B">
                  <wp:extent cx="2752725" cy="2127453"/>
                  <wp:effectExtent l="19050" t="19050" r="9525" b="254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3125" r="5990"/>
                          <a:stretch/>
                        </pic:blipFill>
                        <pic:spPr bwMode="auto">
                          <a:xfrm>
                            <a:off x="0" y="0"/>
                            <a:ext cx="2811070" cy="2172545"/>
                          </a:xfrm>
                          <a:prstGeom prst="rect">
                            <a:avLst/>
                          </a:prstGeom>
                          <a:noFill/>
                          <a:ln>
                            <a:solidFill>
                              <a:schemeClr val="bg1"/>
                            </a:solidFill>
                          </a:ln>
                          <a:extLst>
                            <a:ext uri="{53640926-AAD7-44D8-BBD7-CCE9431645EC}">
                              <a14:shadowObscured xmlns:a14="http://schemas.microsoft.com/office/drawing/2010/main"/>
                            </a:ext>
                          </a:extLst>
                        </pic:spPr>
                      </pic:pic>
                    </a:graphicData>
                  </a:graphic>
                </wp:inline>
              </w:drawing>
            </w:r>
          </w:p>
        </w:tc>
        <w:tc>
          <w:tcPr>
            <w:tcW w:w="4758" w:type="dxa"/>
          </w:tcPr>
          <w:p w14:paraId="227FA98C" w14:textId="12122C63" w:rsidR="00155E48" w:rsidRPr="00C03D1B" w:rsidRDefault="00155E48" w:rsidP="006768DF">
            <w:pPr>
              <w:tabs>
                <w:tab w:val="left" w:pos="2100"/>
              </w:tabs>
              <w:jc w:val="both"/>
              <w:rPr>
                <w:rFonts w:ascii="Times New Roman" w:hAnsi="Times New Roman" w:cs="Times New Roman"/>
                <w:b/>
                <w:bCs/>
                <w:i/>
                <w:iCs/>
              </w:rPr>
            </w:pPr>
            <w:r w:rsidRPr="00C03D1B">
              <w:rPr>
                <w:rFonts w:ascii="Times New Roman" w:hAnsi="Times New Roman" w:cs="Times New Roman"/>
                <w:noProof/>
              </w:rPr>
              <mc:AlternateContent>
                <mc:Choice Requires="wps">
                  <w:drawing>
                    <wp:anchor distT="0" distB="0" distL="114300" distR="114300" simplePos="0" relativeHeight="251669504" behindDoc="0" locked="0" layoutInCell="1" allowOverlap="1" wp14:anchorId="5E3D8FA1" wp14:editId="1720A3DF">
                      <wp:simplePos x="0" y="0"/>
                      <wp:positionH relativeFrom="column">
                        <wp:posOffset>1464945</wp:posOffset>
                      </wp:positionH>
                      <wp:positionV relativeFrom="paragraph">
                        <wp:posOffset>216535</wp:posOffset>
                      </wp:positionV>
                      <wp:extent cx="939800" cy="355600"/>
                      <wp:effectExtent l="0" t="0" r="12700" b="25400"/>
                      <wp:wrapNone/>
                      <wp:docPr id="11" name="Text Box 11"/>
                      <wp:cNvGraphicFramePr/>
                      <a:graphic xmlns:a="http://schemas.openxmlformats.org/drawingml/2006/main">
                        <a:graphicData uri="http://schemas.microsoft.com/office/word/2010/wordprocessingShape">
                          <wps:wsp>
                            <wps:cNvSpPr txBox="1"/>
                            <wps:spPr>
                              <a:xfrm>
                                <a:off x="0" y="0"/>
                                <a:ext cx="939800" cy="355600"/>
                              </a:xfrm>
                              <a:prstGeom prst="rect">
                                <a:avLst/>
                              </a:prstGeom>
                              <a:solidFill>
                                <a:schemeClr val="lt1"/>
                              </a:solidFill>
                              <a:ln w="6350">
                                <a:solidFill>
                                  <a:schemeClr val="bg1"/>
                                </a:solidFill>
                              </a:ln>
                            </wps:spPr>
                            <wps:txbx>
                              <w:txbxContent>
                                <w:p w14:paraId="3AD7F5AA" w14:textId="445F676C" w:rsidR="00155E48" w:rsidRPr="009735EC" w:rsidRDefault="00155E48" w:rsidP="00155E48">
                                  <w:pPr>
                                    <w:rPr>
                                      <w:b/>
                                      <w:bCs/>
                                    </w:rPr>
                                  </w:pPr>
                                  <w:r w:rsidRPr="009735EC">
                                    <w:rPr>
                                      <w:b/>
                                      <w:bCs/>
                                    </w:rPr>
                                    <w:t>Post-</w:t>
                                  </w:r>
                                  <w:r w:rsidR="008F58D6">
                                    <w:rPr>
                                      <w:b/>
                                      <w:bCs/>
                                    </w:rPr>
                                    <w:t>HABIT</w:t>
                                  </w:r>
                                </w:p>
                                <w:p w14:paraId="464EBA75" w14:textId="77777777" w:rsidR="00155E48" w:rsidRDefault="00155E4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3D8FA1" id="Text Box 11" o:spid="_x0000_s1027" type="#_x0000_t202" style="position:absolute;left:0;text-align:left;margin-left:115.35pt;margin-top:17.05pt;width:74pt;height:2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" fillcolor="white [3201]" strokecolor="white [3212]" strokeweight=".5pt">
                      <v:textbox>
                        <w:txbxContent>
                          <w:p w14:paraId="3AD7F5AA" w14:textId="445F676C" w:rsidR="00155E48" w:rsidRPr="009735EC" w:rsidRDefault="00155E48" w:rsidP="00155E48">
                            <w:pPr>
                              <w:rPr>
                                <w:b/>
                                <w:bCs/>
                              </w:rPr>
                            </w:pPr>
                            <w:r w:rsidRPr="009735EC">
                              <w:rPr>
                                <w:b/>
                                <w:bCs/>
                              </w:rPr>
                              <w:t>Post-</w:t>
                            </w:r>
                            <w:r w:rsidR="008F58D6">
                              <w:rPr>
                                <w:b/>
                                <w:bCs/>
                              </w:rPr>
                              <w:t>HABIT</w:t>
                            </w:r>
                          </w:p>
                          <w:p w14:paraId="464EBA75" w14:textId="77777777" w:rsidR="00155E48" w:rsidRDefault="00155E48"/>
                        </w:txbxContent>
                      </v:textbox>
                    </v:shape>
                  </w:pict>
                </mc:Fallback>
              </mc:AlternateContent>
            </w:r>
            <w:r w:rsidRPr="00C03D1B">
              <w:rPr>
                <w:rFonts w:ascii="Times New Roman" w:hAnsi="Times New Roman" w:cs="Times New Roman"/>
                <w:noProof/>
              </w:rPr>
              <w:drawing>
                <wp:inline distT="0" distB="0" distL="0" distR="0" wp14:anchorId="6156DDC6" wp14:editId="05F96EC5">
                  <wp:extent cx="2736850" cy="2139164"/>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3108" r="7027"/>
                          <a:stretch/>
                        </pic:blipFill>
                        <pic:spPr bwMode="auto">
                          <a:xfrm>
                            <a:off x="0" y="0"/>
                            <a:ext cx="2784069" cy="217607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8F58D6" w:rsidRPr="00C03D1B" w14:paraId="6953D2B5" w14:textId="77777777" w:rsidTr="00716978">
        <w:trPr>
          <w:trHeight w:val="280"/>
        </w:trPr>
        <w:tc>
          <w:tcPr>
            <w:tcW w:w="4758" w:type="dxa"/>
          </w:tcPr>
          <w:p w14:paraId="6DC57F93" w14:textId="596D0EF3" w:rsidR="008F58D6" w:rsidRPr="00C03D1B" w:rsidRDefault="008F58D6" w:rsidP="008F58D6">
            <w:pPr>
              <w:tabs>
                <w:tab w:val="left" w:pos="2100"/>
              </w:tabs>
              <w:jc w:val="center"/>
              <w:rPr>
                <w:rFonts w:ascii="Times New Roman" w:hAnsi="Times New Roman" w:cs="Times New Roman"/>
                <w:noProof/>
              </w:rPr>
            </w:pPr>
            <w:r w:rsidRPr="00C03D1B">
              <w:rPr>
                <w:rFonts w:ascii="Times New Roman" w:hAnsi="Times New Roman" w:cs="Times New Roman"/>
                <w:noProof/>
              </w:rPr>
              <w:t xml:space="preserve">Figure. </w:t>
            </w:r>
            <w:r w:rsidR="00990B33">
              <w:rPr>
                <w:rFonts w:ascii="Times New Roman" w:hAnsi="Times New Roman" w:cs="Times New Roman"/>
                <w:noProof/>
              </w:rPr>
              <w:t xml:space="preserve">1 </w:t>
            </w:r>
            <w:r w:rsidRPr="00C03D1B">
              <w:rPr>
                <w:rFonts w:ascii="Times New Roman" w:hAnsi="Times New Roman" w:cs="Times New Roman"/>
                <w:noProof/>
              </w:rPr>
              <w:t>A</w:t>
            </w:r>
          </w:p>
        </w:tc>
        <w:tc>
          <w:tcPr>
            <w:tcW w:w="4758" w:type="dxa"/>
          </w:tcPr>
          <w:p w14:paraId="4CBC27E8" w14:textId="796F3246" w:rsidR="008F58D6" w:rsidRPr="00C03D1B" w:rsidRDefault="008F58D6" w:rsidP="008F58D6">
            <w:pPr>
              <w:tabs>
                <w:tab w:val="left" w:pos="2100"/>
              </w:tabs>
              <w:jc w:val="center"/>
              <w:rPr>
                <w:rFonts w:ascii="Times New Roman" w:hAnsi="Times New Roman" w:cs="Times New Roman"/>
                <w:noProof/>
              </w:rPr>
            </w:pPr>
            <w:r w:rsidRPr="00C03D1B">
              <w:rPr>
                <w:rFonts w:ascii="Times New Roman" w:hAnsi="Times New Roman" w:cs="Times New Roman"/>
                <w:noProof/>
              </w:rPr>
              <w:t xml:space="preserve">Figure. </w:t>
            </w:r>
            <w:r w:rsidR="00990B33">
              <w:rPr>
                <w:rFonts w:ascii="Times New Roman" w:hAnsi="Times New Roman" w:cs="Times New Roman"/>
                <w:noProof/>
              </w:rPr>
              <w:t xml:space="preserve">1 </w:t>
            </w:r>
            <w:r w:rsidRPr="00C03D1B">
              <w:rPr>
                <w:rFonts w:ascii="Times New Roman" w:hAnsi="Times New Roman" w:cs="Times New Roman"/>
                <w:noProof/>
              </w:rPr>
              <w:t>B</w:t>
            </w:r>
          </w:p>
        </w:tc>
      </w:tr>
    </w:tbl>
    <w:p w14:paraId="59E44722" w14:textId="77777777" w:rsidR="00155E48" w:rsidRPr="00C03D1B" w:rsidRDefault="00155E48" w:rsidP="00F827E8">
      <w:pPr>
        <w:tabs>
          <w:tab w:val="left" w:pos="2100"/>
        </w:tabs>
        <w:spacing w:after="0"/>
        <w:jc w:val="both"/>
        <w:rPr>
          <w:rFonts w:ascii="Times New Roman" w:hAnsi="Times New Roman" w:cs="Times New Roman"/>
          <w:b/>
          <w:bCs/>
          <w:i/>
          <w:iCs/>
        </w:rPr>
      </w:pPr>
    </w:p>
    <w:tbl>
      <w:tblPr>
        <w:tblStyle w:val="PlainTable2"/>
        <w:tblpPr w:leftFromText="180" w:rightFromText="180" w:vertAnchor="text" w:horzAnchor="margin" w:tblpXSpec="center" w:tblpY="-1"/>
        <w:tblOverlap w:val="never"/>
        <w:tblW w:w="5793" w:type="dxa"/>
        <w:tblLayout w:type="fixed"/>
        <w:tblLook w:val="04A0" w:firstRow="1" w:lastRow="0" w:firstColumn="1" w:lastColumn="0" w:noHBand="0" w:noVBand="1"/>
      </w:tblPr>
      <w:tblGrid>
        <w:gridCol w:w="2644"/>
        <w:gridCol w:w="1611"/>
        <w:gridCol w:w="1538"/>
      </w:tblGrid>
      <w:tr w:rsidR="00F827E8" w:rsidRPr="00C03D1B" w14:paraId="707515BE" w14:textId="77777777" w:rsidTr="00F827E8">
        <w:trPr>
          <w:cnfStyle w:val="100000000000" w:firstRow="1" w:lastRow="0" w:firstColumn="0" w:lastColumn="0" w:oddVBand="0" w:evenVBand="0" w:oddHBand="0"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2644" w:type="dxa"/>
            <w:noWrap/>
            <w:hideMark/>
          </w:tcPr>
          <w:p w14:paraId="1E92E7BA" w14:textId="77777777" w:rsidR="00F827E8" w:rsidRPr="00C03D1B" w:rsidRDefault="00F827E8" w:rsidP="00F827E8">
            <w:pPr>
              <w:rPr>
                <w:rFonts w:ascii="Times New Roman" w:eastAsia="Times New Roman" w:hAnsi="Times New Roman" w:cs="Times New Roman"/>
                <w:color w:val="000000"/>
              </w:rPr>
            </w:pPr>
            <w:r w:rsidRPr="00C03D1B">
              <w:rPr>
                <w:rFonts w:ascii="Times New Roman" w:eastAsia="Times New Roman" w:hAnsi="Times New Roman" w:cs="Times New Roman"/>
                <w:color w:val="000000"/>
              </w:rPr>
              <w:t>Accelerometer Variables</w:t>
            </w:r>
          </w:p>
        </w:tc>
        <w:tc>
          <w:tcPr>
            <w:tcW w:w="1611" w:type="dxa"/>
            <w:noWrap/>
            <w:hideMark/>
          </w:tcPr>
          <w:p w14:paraId="04D095BA" w14:textId="610CB204" w:rsidR="00F827E8" w:rsidRPr="00C03D1B" w:rsidRDefault="00F827E8" w:rsidP="00F827E8">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C03D1B">
              <w:rPr>
                <w:rFonts w:ascii="Times New Roman" w:eastAsia="Times New Roman" w:hAnsi="Times New Roman" w:cs="Times New Roman"/>
                <w:color w:val="000000"/>
              </w:rPr>
              <w:t>Pre-</w:t>
            </w:r>
            <w:r w:rsidR="00716978" w:rsidRPr="00C03D1B">
              <w:rPr>
                <w:rFonts w:ascii="Times New Roman" w:eastAsia="Times New Roman" w:hAnsi="Times New Roman" w:cs="Times New Roman"/>
                <w:color w:val="000000"/>
              </w:rPr>
              <w:t>HABIT</w:t>
            </w:r>
          </w:p>
        </w:tc>
        <w:tc>
          <w:tcPr>
            <w:tcW w:w="1538" w:type="dxa"/>
            <w:noWrap/>
            <w:hideMark/>
          </w:tcPr>
          <w:p w14:paraId="510CBB2A" w14:textId="0FEF722F" w:rsidR="00F827E8" w:rsidRPr="00C03D1B" w:rsidRDefault="00F827E8" w:rsidP="00F827E8">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C03D1B">
              <w:rPr>
                <w:rFonts w:ascii="Times New Roman" w:eastAsia="Times New Roman" w:hAnsi="Times New Roman" w:cs="Times New Roman"/>
                <w:color w:val="000000"/>
              </w:rPr>
              <w:t>Post-</w:t>
            </w:r>
            <w:r w:rsidR="00716978" w:rsidRPr="00C03D1B">
              <w:rPr>
                <w:rFonts w:ascii="Times New Roman" w:eastAsia="Times New Roman" w:hAnsi="Times New Roman" w:cs="Times New Roman"/>
                <w:color w:val="000000"/>
              </w:rPr>
              <w:t>HABIT</w:t>
            </w:r>
          </w:p>
        </w:tc>
      </w:tr>
      <w:tr w:rsidR="00F827E8" w:rsidRPr="00C03D1B" w14:paraId="0472483B" w14:textId="77777777" w:rsidTr="00F827E8">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2644" w:type="dxa"/>
            <w:noWrap/>
            <w:hideMark/>
          </w:tcPr>
          <w:p w14:paraId="56D011E8" w14:textId="77777777" w:rsidR="00F827E8" w:rsidRPr="00C03D1B" w:rsidRDefault="00F827E8" w:rsidP="00F827E8">
            <w:pPr>
              <w:rPr>
                <w:rFonts w:ascii="Times New Roman" w:eastAsia="Times New Roman" w:hAnsi="Times New Roman" w:cs="Times New Roman"/>
                <w:b w:val="0"/>
                <w:bCs w:val="0"/>
                <w:color w:val="000000"/>
              </w:rPr>
            </w:pPr>
            <w:r w:rsidRPr="00C03D1B">
              <w:rPr>
                <w:rFonts w:ascii="Times New Roman" w:eastAsia="Times New Roman" w:hAnsi="Times New Roman" w:cs="Times New Roman"/>
                <w:b w:val="0"/>
                <w:bCs w:val="0"/>
                <w:color w:val="000000"/>
              </w:rPr>
              <w:t>Use Ratio</w:t>
            </w:r>
          </w:p>
        </w:tc>
        <w:tc>
          <w:tcPr>
            <w:tcW w:w="1611" w:type="dxa"/>
            <w:noWrap/>
            <w:hideMark/>
          </w:tcPr>
          <w:p w14:paraId="074BE31A" w14:textId="77777777" w:rsidR="00F827E8" w:rsidRPr="00C03D1B" w:rsidRDefault="00F827E8" w:rsidP="00F827E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rPr>
            </w:pPr>
            <w:r w:rsidRPr="00C03D1B">
              <w:rPr>
                <w:rFonts w:ascii="Times New Roman" w:eastAsia="Times New Roman" w:hAnsi="Times New Roman" w:cs="Times New Roman"/>
                <w:color w:val="000000"/>
              </w:rPr>
              <w:t>0.62</w:t>
            </w:r>
          </w:p>
        </w:tc>
        <w:tc>
          <w:tcPr>
            <w:tcW w:w="1538" w:type="dxa"/>
            <w:noWrap/>
            <w:hideMark/>
          </w:tcPr>
          <w:p w14:paraId="05540C8E" w14:textId="77777777" w:rsidR="00F827E8" w:rsidRPr="00C03D1B" w:rsidRDefault="00F827E8" w:rsidP="00F827E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rPr>
            </w:pPr>
            <w:r w:rsidRPr="00C03D1B">
              <w:rPr>
                <w:rFonts w:ascii="Times New Roman" w:eastAsia="Times New Roman" w:hAnsi="Times New Roman" w:cs="Times New Roman"/>
                <w:color w:val="000000"/>
              </w:rPr>
              <w:t>0.75</w:t>
            </w:r>
          </w:p>
        </w:tc>
      </w:tr>
      <w:tr w:rsidR="00F827E8" w:rsidRPr="00C03D1B" w14:paraId="0C4E3FB4" w14:textId="77777777" w:rsidTr="00F827E8">
        <w:trPr>
          <w:trHeight w:val="314"/>
        </w:trPr>
        <w:tc>
          <w:tcPr>
            <w:cnfStyle w:val="001000000000" w:firstRow="0" w:lastRow="0" w:firstColumn="1" w:lastColumn="0" w:oddVBand="0" w:evenVBand="0" w:oddHBand="0" w:evenHBand="0" w:firstRowFirstColumn="0" w:firstRowLastColumn="0" w:lastRowFirstColumn="0" w:lastRowLastColumn="0"/>
            <w:tcW w:w="2644" w:type="dxa"/>
            <w:noWrap/>
            <w:hideMark/>
          </w:tcPr>
          <w:p w14:paraId="2F49AC18" w14:textId="77777777" w:rsidR="00F827E8" w:rsidRPr="00C03D1B" w:rsidRDefault="00F827E8" w:rsidP="00F827E8">
            <w:pPr>
              <w:rPr>
                <w:rFonts w:ascii="Times New Roman" w:eastAsia="Times New Roman" w:hAnsi="Times New Roman" w:cs="Times New Roman"/>
                <w:b w:val="0"/>
                <w:bCs w:val="0"/>
                <w:color w:val="000000"/>
              </w:rPr>
            </w:pPr>
            <w:r w:rsidRPr="00C03D1B">
              <w:rPr>
                <w:rFonts w:ascii="Times New Roman" w:eastAsia="Times New Roman" w:hAnsi="Times New Roman" w:cs="Times New Roman"/>
                <w:b w:val="0"/>
                <w:bCs w:val="0"/>
                <w:color w:val="000000"/>
              </w:rPr>
              <w:t>Magnitude Ratio</w:t>
            </w:r>
          </w:p>
        </w:tc>
        <w:tc>
          <w:tcPr>
            <w:tcW w:w="1611" w:type="dxa"/>
            <w:noWrap/>
            <w:hideMark/>
          </w:tcPr>
          <w:p w14:paraId="385BD216" w14:textId="77777777" w:rsidR="00F827E8" w:rsidRPr="00C03D1B" w:rsidRDefault="00F827E8" w:rsidP="00F827E8">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C03D1B">
              <w:rPr>
                <w:rFonts w:ascii="Times New Roman" w:eastAsia="Times New Roman" w:hAnsi="Times New Roman" w:cs="Times New Roman"/>
                <w:color w:val="000000"/>
              </w:rPr>
              <w:t>-4.90</w:t>
            </w:r>
          </w:p>
        </w:tc>
        <w:tc>
          <w:tcPr>
            <w:tcW w:w="1538" w:type="dxa"/>
            <w:noWrap/>
            <w:hideMark/>
          </w:tcPr>
          <w:p w14:paraId="359766C4" w14:textId="77777777" w:rsidR="00F827E8" w:rsidRPr="00C03D1B" w:rsidRDefault="00F827E8" w:rsidP="00F827E8">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C03D1B">
              <w:rPr>
                <w:rFonts w:ascii="Times New Roman" w:eastAsia="Times New Roman" w:hAnsi="Times New Roman" w:cs="Times New Roman"/>
                <w:color w:val="000000"/>
              </w:rPr>
              <w:t>-1.13</w:t>
            </w:r>
          </w:p>
        </w:tc>
      </w:tr>
      <w:tr w:rsidR="00F827E8" w:rsidRPr="00C03D1B" w14:paraId="101F4985" w14:textId="77777777" w:rsidTr="00F827E8">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2644" w:type="dxa"/>
            <w:noWrap/>
            <w:hideMark/>
          </w:tcPr>
          <w:p w14:paraId="30EE8F58" w14:textId="77777777" w:rsidR="00F827E8" w:rsidRPr="00C03D1B" w:rsidRDefault="00F827E8" w:rsidP="00F827E8">
            <w:pPr>
              <w:rPr>
                <w:rFonts w:ascii="Times New Roman" w:eastAsia="Times New Roman" w:hAnsi="Times New Roman" w:cs="Times New Roman"/>
                <w:b w:val="0"/>
                <w:bCs w:val="0"/>
                <w:color w:val="000000"/>
              </w:rPr>
            </w:pPr>
            <w:r w:rsidRPr="00C03D1B">
              <w:rPr>
                <w:rFonts w:ascii="Times New Roman" w:eastAsia="Times New Roman" w:hAnsi="Times New Roman" w:cs="Times New Roman"/>
                <w:b w:val="0"/>
                <w:bCs w:val="0"/>
                <w:color w:val="000000"/>
              </w:rPr>
              <w:t>Bilateral Magnitude</w:t>
            </w:r>
          </w:p>
        </w:tc>
        <w:tc>
          <w:tcPr>
            <w:tcW w:w="1611" w:type="dxa"/>
            <w:noWrap/>
            <w:hideMark/>
          </w:tcPr>
          <w:p w14:paraId="4AFDEA3A" w14:textId="77777777" w:rsidR="00F827E8" w:rsidRPr="00C03D1B" w:rsidRDefault="00F827E8" w:rsidP="00F827E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rPr>
            </w:pPr>
            <w:r w:rsidRPr="00C03D1B">
              <w:rPr>
                <w:rFonts w:ascii="Times New Roman" w:eastAsia="Times New Roman" w:hAnsi="Times New Roman" w:cs="Times New Roman"/>
                <w:color w:val="000000"/>
              </w:rPr>
              <w:t>67.90</w:t>
            </w:r>
          </w:p>
        </w:tc>
        <w:tc>
          <w:tcPr>
            <w:tcW w:w="1538" w:type="dxa"/>
            <w:noWrap/>
            <w:hideMark/>
          </w:tcPr>
          <w:p w14:paraId="0A0F82F3" w14:textId="77777777" w:rsidR="00F827E8" w:rsidRPr="00C03D1B" w:rsidRDefault="00F827E8" w:rsidP="00F827E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rPr>
            </w:pPr>
            <w:r w:rsidRPr="00C03D1B">
              <w:rPr>
                <w:rFonts w:ascii="Times New Roman" w:eastAsia="Times New Roman" w:hAnsi="Times New Roman" w:cs="Times New Roman"/>
                <w:color w:val="000000"/>
              </w:rPr>
              <w:t>108.61</w:t>
            </w:r>
          </w:p>
        </w:tc>
      </w:tr>
      <w:tr w:rsidR="00F827E8" w:rsidRPr="00C03D1B" w14:paraId="6B79C227" w14:textId="77777777" w:rsidTr="00F827E8">
        <w:trPr>
          <w:trHeight w:val="314"/>
        </w:trPr>
        <w:tc>
          <w:tcPr>
            <w:cnfStyle w:val="001000000000" w:firstRow="0" w:lastRow="0" w:firstColumn="1" w:lastColumn="0" w:oddVBand="0" w:evenVBand="0" w:oddHBand="0" w:evenHBand="0" w:firstRowFirstColumn="0" w:firstRowLastColumn="0" w:lastRowFirstColumn="0" w:lastRowLastColumn="0"/>
            <w:tcW w:w="2644" w:type="dxa"/>
            <w:noWrap/>
            <w:hideMark/>
          </w:tcPr>
          <w:p w14:paraId="1B54315C" w14:textId="77777777" w:rsidR="00F827E8" w:rsidRPr="00C03D1B" w:rsidRDefault="00F827E8" w:rsidP="00F827E8">
            <w:pPr>
              <w:rPr>
                <w:rFonts w:ascii="Times New Roman" w:eastAsia="Times New Roman" w:hAnsi="Times New Roman" w:cs="Times New Roman"/>
                <w:b w:val="0"/>
                <w:bCs w:val="0"/>
                <w:color w:val="000000"/>
              </w:rPr>
            </w:pPr>
            <w:r w:rsidRPr="00C03D1B">
              <w:rPr>
                <w:rFonts w:ascii="Times New Roman" w:eastAsia="Times New Roman" w:hAnsi="Times New Roman" w:cs="Times New Roman"/>
                <w:b w:val="0"/>
                <w:bCs w:val="0"/>
                <w:color w:val="000000"/>
              </w:rPr>
              <w:t>Median Acceleration</w:t>
            </w:r>
          </w:p>
        </w:tc>
        <w:tc>
          <w:tcPr>
            <w:tcW w:w="1611" w:type="dxa"/>
            <w:noWrap/>
            <w:hideMark/>
          </w:tcPr>
          <w:p w14:paraId="07F65930" w14:textId="77777777" w:rsidR="00F827E8" w:rsidRPr="00C03D1B" w:rsidRDefault="00F827E8" w:rsidP="00F827E8">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C03D1B">
              <w:rPr>
                <w:rFonts w:ascii="Times New Roman" w:eastAsia="Times New Roman" w:hAnsi="Times New Roman" w:cs="Times New Roman"/>
                <w:color w:val="000000"/>
              </w:rPr>
              <w:t>1.00</w:t>
            </w:r>
          </w:p>
        </w:tc>
        <w:tc>
          <w:tcPr>
            <w:tcW w:w="1538" w:type="dxa"/>
            <w:noWrap/>
            <w:hideMark/>
          </w:tcPr>
          <w:p w14:paraId="10C833D9" w14:textId="77777777" w:rsidR="00F827E8" w:rsidRPr="00C03D1B" w:rsidRDefault="00F827E8" w:rsidP="00F827E8">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C03D1B">
              <w:rPr>
                <w:rFonts w:ascii="Times New Roman" w:eastAsia="Times New Roman" w:hAnsi="Times New Roman" w:cs="Times New Roman"/>
                <w:color w:val="000000"/>
              </w:rPr>
              <w:t>24.35</w:t>
            </w:r>
          </w:p>
        </w:tc>
      </w:tr>
      <w:tr w:rsidR="00F827E8" w:rsidRPr="00C03D1B" w14:paraId="4FF23F37" w14:textId="77777777" w:rsidTr="00F827E8">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2644" w:type="dxa"/>
            <w:noWrap/>
            <w:hideMark/>
          </w:tcPr>
          <w:p w14:paraId="391A4675" w14:textId="77777777" w:rsidR="00F827E8" w:rsidRPr="00C03D1B" w:rsidRDefault="00F827E8" w:rsidP="00F827E8">
            <w:pPr>
              <w:rPr>
                <w:rFonts w:ascii="Times New Roman" w:eastAsia="Times New Roman" w:hAnsi="Times New Roman" w:cs="Times New Roman"/>
                <w:b w:val="0"/>
                <w:bCs w:val="0"/>
                <w:color w:val="000000"/>
              </w:rPr>
            </w:pPr>
            <w:r w:rsidRPr="00C03D1B">
              <w:rPr>
                <w:rFonts w:ascii="Times New Roman" w:eastAsia="Times New Roman" w:hAnsi="Times New Roman" w:cs="Times New Roman"/>
                <w:b w:val="0"/>
                <w:bCs w:val="0"/>
                <w:color w:val="000000"/>
              </w:rPr>
              <w:t>Acceleration Variability</w:t>
            </w:r>
          </w:p>
        </w:tc>
        <w:tc>
          <w:tcPr>
            <w:tcW w:w="1611" w:type="dxa"/>
            <w:noWrap/>
            <w:hideMark/>
          </w:tcPr>
          <w:p w14:paraId="400DCCBF" w14:textId="77777777" w:rsidR="00F827E8" w:rsidRPr="00C03D1B" w:rsidRDefault="00F827E8" w:rsidP="00F827E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rPr>
            </w:pPr>
            <w:r w:rsidRPr="00C03D1B">
              <w:rPr>
                <w:rFonts w:ascii="Times New Roman" w:eastAsia="Times New Roman" w:hAnsi="Times New Roman" w:cs="Times New Roman"/>
                <w:color w:val="000000"/>
              </w:rPr>
              <w:t>50.39</w:t>
            </w:r>
          </w:p>
        </w:tc>
        <w:tc>
          <w:tcPr>
            <w:tcW w:w="1538" w:type="dxa"/>
            <w:noWrap/>
            <w:hideMark/>
          </w:tcPr>
          <w:p w14:paraId="6C7497D9" w14:textId="77777777" w:rsidR="00F827E8" w:rsidRPr="00C03D1B" w:rsidRDefault="00F827E8" w:rsidP="00F827E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rPr>
            </w:pPr>
            <w:r w:rsidRPr="00C03D1B">
              <w:rPr>
                <w:rFonts w:ascii="Times New Roman" w:eastAsia="Times New Roman" w:hAnsi="Times New Roman" w:cs="Times New Roman"/>
                <w:color w:val="000000"/>
              </w:rPr>
              <w:t>73.95</w:t>
            </w:r>
          </w:p>
        </w:tc>
      </w:tr>
    </w:tbl>
    <w:p w14:paraId="410E4F31" w14:textId="5D00D2A8" w:rsidR="00155E48" w:rsidRPr="00C03D1B" w:rsidRDefault="00155E48" w:rsidP="00F827E8">
      <w:pPr>
        <w:tabs>
          <w:tab w:val="left" w:pos="2100"/>
        </w:tabs>
        <w:spacing w:after="0"/>
        <w:jc w:val="both"/>
        <w:rPr>
          <w:rFonts w:ascii="Times New Roman" w:hAnsi="Times New Roman" w:cs="Times New Roman"/>
          <w:b/>
          <w:bCs/>
          <w:i/>
          <w:iCs/>
        </w:rPr>
      </w:pPr>
    </w:p>
    <w:p w14:paraId="4AB15749" w14:textId="106E7758" w:rsidR="00155E48" w:rsidRPr="00C03D1B" w:rsidRDefault="00155E48" w:rsidP="00F827E8">
      <w:pPr>
        <w:tabs>
          <w:tab w:val="left" w:pos="2100"/>
        </w:tabs>
        <w:spacing w:after="0"/>
        <w:jc w:val="both"/>
        <w:rPr>
          <w:rFonts w:ascii="Times New Roman" w:hAnsi="Times New Roman" w:cs="Times New Roman"/>
          <w:b/>
          <w:bCs/>
          <w:i/>
          <w:iCs/>
        </w:rPr>
      </w:pPr>
    </w:p>
    <w:p w14:paraId="78E52D0D" w14:textId="77777777" w:rsidR="00155E48" w:rsidRPr="00C03D1B" w:rsidRDefault="00155E48" w:rsidP="00F827E8">
      <w:pPr>
        <w:tabs>
          <w:tab w:val="left" w:pos="2100"/>
        </w:tabs>
        <w:spacing w:after="0"/>
        <w:jc w:val="both"/>
        <w:rPr>
          <w:rFonts w:ascii="Times New Roman" w:hAnsi="Times New Roman" w:cs="Times New Roman"/>
          <w:b/>
          <w:bCs/>
          <w:i/>
          <w:iCs/>
        </w:rPr>
      </w:pPr>
    </w:p>
    <w:p w14:paraId="1BBDF850" w14:textId="720815BC" w:rsidR="00F827E8" w:rsidRPr="00C03D1B" w:rsidRDefault="00F827E8" w:rsidP="00F827E8">
      <w:pPr>
        <w:spacing w:after="0"/>
        <w:rPr>
          <w:rFonts w:ascii="Times New Roman" w:hAnsi="Times New Roman" w:cs="Times New Roman"/>
        </w:rPr>
      </w:pPr>
    </w:p>
    <w:p w14:paraId="3B36B48C" w14:textId="77777777" w:rsidR="00F827E8" w:rsidRPr="00C03D1B" w:rsidRDefault="00F827E8" w:rsidP="00F827E8">
      <w:pPr>
        <w:spacing w:after="0"/>
        <w:rPr>
          <w:rFonts w:ascii="Times New Roman" w:hAnsi="Times New Roman" w:cs="Times New Roman"/>
        </w:rPr>
      </w:pPr>
    </w:p>
    <w:p w14:paraId="5832093C" w14:textId="77777777" w:rsidR="00716978" w:rsidRPr="00C03D1B" w:rsidRDefault="00716978" w:rsidP="00F827E8">
      <w:pPr>
        <w:tabs>
          <w:tab w:val="left" w:pos="2260"/>
        </w:tabs>
        <w:spacing w:after="0"/>
        <w:ind w:left="1800" w:right="1440"/>
        <w:rPr>
          <w:rFonts w:ascii="Times New Roman" w:hAnsi="Times New Roman" w:cs="Times New Roman"/>
          <w:i/>
          <w:iCs/>
        </w:rPr>
      </w:pPr>
    </w:p>
    <w:p w14:paraId="1A92A0DC" w14:textId="77777777" w:rsidR="00716978" w:rsidRPr="00C03D1B" w:rsidRDefault="00716978" w:rsidP="00F827E8">
      <w:pPr>
        <w:tabs>
          <w:tab w:val="left" w:pos="2260"/>
        </w:tabs>
        <w:spacing w:after="0"/>
        <w:ind w:left="1800" w:right="1440"/>
        <w:rPr>
          <w:rFonts w:ascii="Times New Roman" w:hAnsi="Times New Roman" w:cs="Times New Roman"/>
          <w:i/>
          <w:iCs/>
        </w:rPr>
      </w:pPr>
    </w:p>
    <w:p w14:paraId="2FEEAB7C" w14:textId="11D7669A" w:rsidR="00F827E8" w:rsidRPr="00C03D1B" w:rsidRDefault="00F827E8" w:rsidP="00F827E8">
      <w:pPr>
        <w:tabs>
          <w:tab w:val="left" w:pos="2260"/>
        </w:tabs>
        <w:spacing w:after="0"/>
        <w:ind w:left="1800" w:right="1440"/>
        <w:rPr>
          <w:rFonts w:ascii="Times New Roman" w:hAnsi="Times New Roman" w:cs="Times New Roman"/>
          <w:i/>
          <w:iCs/>
        </w:rPr>
      </w:pPr>
      <w:r w:rsidRPr="00C03D1B">
        <w:rPr>
          <w:rFonts w:ascii="Times New Roman" w:hAnsi="Times New Roman" w:cs="Times New Roman"/>
          <w:i/>
          <w:iCs/>
        </w:rPr>
        <w:t xml:space="preserve">Table </w:t>
      </w:r>
      <w:r w:rsidR="005D04CC" w:rsidRPr="00C03D1B">
        <w:rPr>
          <w:rFonts w:ascii="Times New Roman" w:hAnsi="Times New Roman" w:cs="Times New Roman"/>
          <w:i/>
          <w:iCs/>
        </w:rPr>
        <w:t xml:space="preserve">1 </w:t>
      </w:r>
      <w:r w:rsidRPr="00C03D1B">
        <w:rPr>
          <w:rFonts w:ascii="Times New Roman" w:hAnsi="Times New Roman" w:cs="Times New Roman"/>
          <w:i/>
          <w:iCs/>
        </w:rPr>
        <w:t>shows the pre- and post-HABIT changes in the accelerometer derived variables following 30-hours HABIT in this representative participant data.</w:t>
      </w:r>
    </w:p>
    <w:p w14:paraId="7FB386A5" w14:textId="77777777" w:rsidR="00F827E8" w:rsidRPr="00C03D1B" w:rsidRDefault="00F827E8" w:rsidP="00F827E8">
      <w:pPr>
        <w:tabs>
          <w:tab w:val="left" w:pos="2260"/>
        </w:tabs>
        <w:spacing w:after="0"/>
        <w:ind w:left="1800" w:right="1440"/>
        <w:rPr>
          <w:rFonts w:ascii="Times New Roman" w:hAnsi="Times New Roman" w:cs="Times New Roman"/>
        </w:rPr>
      </w:pPr>
    </w:p>
    <w:p w14:paraId="6D75144B" w14:textId="08D199D7" w:rsidR="007F2323" w:rsidRPr="00C03D1B" w:rsidRDefault="00B2143F" w:rsidP="00C93A6F">
      <w:pPr>
        <w:tabs>
          <w:tab w:val="left" w:pos="2100"/>
        </w:tabs>
        <w:jc w:val="both"/>
        <w:rPr>
          <w:rFonts w:ascii="Times New Roman" w:hAnsi="Times New Roman" w:cs="Times New Roman"/>
        </w:rPr>
      </w:pPr>
      <w:r>
        <w:rPr>
          <w:rFonts w:ascii="Times New Roman" w:hAnsi="Times New Roman" w:cs="Times New Roman"/>
        </w:rPr>
        <w:t xml:space="preserve">Supplementary figures 1 </w:t>
      </w:r>
      <w:r w:rsidR="0050668C" w:rsidRPr="00C03D1B">
        <w:rPr>
          <w:rFonts w:ascii="Times New Roman" w:hAnsi="Times New Roman" w:cs="Times New Roman"/>
        </w:rPr>
        <w:t>A</w:t>
      </w:r>
      <w:r w:rsidR="007F2323" w:rsidRPr="00C03D1B">
        <w:rPr>
          <w:rFonts w:ascii="Times New Roman" w:hAnsi="Times New Roman" w:cs="Times New Roman"/>
        </w:rPr>
        <w:t xml:space="preserve"> and </w:t>
      </w:r>
      <w:r w:rsidR="008F0F76">
        <w:rPr>
          <w:rFonts w:ascii="Times New Roman" w:hAnsi="Times New Roman" w:cs="Times New Roman"/>
        </w:rPr>
        <w:t xml:space="preserve">1 </w:t>
      </w:r>
      <w:r w:rsidR="0050668C" w:rsidRPr="00C03D1B">
        <w:rPr>
          <w:rFonts w:ascii="Times New Roman" w:hAnsi="Times New Roman" w:cs="Times New Roman"/>
        </w:rPr>
        <w:t>B show</w:t>
      </w:r>
      <w:r w:rsidR="007F2323" w:rsidRPr="00C03D1B">
        <w:rPr>
          <w:rFonts w:ascii="Times New Roman" w:hAnsi="Times New Roman" w:cs="Times New Roman"/>
        </w:rPr>
        <w:t xml:space="preserve"> density plots </w:t>
      </w:r>
      <w:r w:rsidR="0050668C" w:rsidRPr="00C03D1B">
        <w:rPr>
          <w:rFonts w:ascii="Times New Roman" w:hAnsi="Times New Roman" w:cs="Times New Roman"/>
        </w:rPr>
        <w:t>displaying</w:t>
      </w:r>
      <w:r w:rsidR="007F2323" w:rsidRPr="00C03D1B">
        <w:rPr>
          <w:rFonts w:ascii="Times New Roman" w:hAnsi="Times New Roman" w:cs="Times New Roman"/>
        </w:rPr>
        <w:t xml:space="preserve"> pre-</w:t>
      </w:r>
      <w:r w:rsidR="008D501A" w:rsidRPr="00C03D1B">
        <w:rPr>
          <w:rFonts w:ascii="Times New Roman" w:hAnsi="Times New Roman" w:cs="Times New Roman"/>
        </w:rPr>
        <w:t xml:space="preserve"> </w:t>
      </w:r>
      <w:r w:rsidR="007F2323" w:rsidRPr="00C03D1B">
        <w:rPr>
          <w:rFonts w:ascii="Times New Roman" w:hAnsi="Times New Roman" w:cs="Times New Roman"/>
        </w:rPr>
        <w:t>and post-</w:t>
      </w:r>
      <w:r w:rsidR="008D501A" w:rsidRPr="00C03D1B">
        <w:rPr>
          <w:rFonts w:ascii="Times New Roman" w:hAnsi="Times New Roman" w:cs="Times New Roman"/>
        </w:rPr>
        <w:t>HABIT</w:t>
      </w:r>
      <w:r w:rsidR="007F2323" w:rsidRPr="00C03D1B">
        <w:rPr>
          <w:rFonts w:ascii="Times New Roman" w:hAnsi="Times New Roman" w:cs="Times New Roman"/>
        </w:rPr>
        <w:t xml:space="preserve"> upper extremity use in daily life </w:t>
      </w:r>
      <w:r w:rsidR="008D501A" w:rsidRPr="00C03D1B">
        <w:rPr>
          <w:rFonts w:ascii="Times New Roman" w:hAnsi="Times New Roman" w:cs="Times New Roman"/>
        </w:rPr>
        <w:t>of an 11-year-old, male</w:t>
      </w:r>
      <w:r w:rsidR="007F2323" w:rsidRPr="00C03D1B">
        <w:rPr>
          <w:rFonts w:ascii="Times New Roman" w:hAnsi="Times New Roman" w:cs="Times New Roman"/>
        </w:rPr>
        <w:t xml:space="preserve"> with right</w:t>
      </w:r>
      <w:r w:rsidR="008D501A" w:rsidRPr="00C03D1B">
        <w:rPr>
          <w:rFonts w:ascii="Times New Roman" w:hAnsi="Times New Roman" w:cs="Times New Roman"/>
        </w:rPr>
        <w:t xml:space="preserve"> </w:t>
      </w:r>
      <w:r w:rsidR="007F2323" w:rsidRPr="00C03D1B">
        <w:rPr>
          <w:rFonts w:ascii="Times New Roman" w:hAnsi="Times New Roman" w:cs="Times New Roman"/>
        </w:rPr>
        <w:t xml:space="preserve">side hemiplegia. </w:t>
      </w:r>
      <w:r w:rsidR="008D501A" w:rsidRPr="00C03D1B">
        <w:rPr>
          <w:rFonts w:ascii="Times New Roman" w:hAnsi="Times New Roman" w:cs="Times New Roman"/>
        </w:rPr>
        <w:t xml:space="preserve">The data was acquired by wearing accelerometers on the affected and the less affected wrists and </w:t>
      </w:r>
      <w:r w:rsidR="007F2323" w:rsidRPr="00C03D1B">
        <w:rPr>
          <w:rFonts w:ascii="Times New Roman" w:hAnsi="Times New Roman" w:cs="Times New Roman"/>
        </w:rPr>
        <w:t>plotted on a second-by-second basis. The x-axis (magnitude ratio) indicates the contribution of each extremity to the task, and the y-axis indicates the overall intensity of movement. The right and left halves of the plots represent the affected and less affected upper extremities</w:t>
      </w:r>
      <w:r w:rsidR="008D501A" w:rsidRPr="00C03D1B">
        <w:rPr>
          <w:rFonts w:ascii="Times New Roman" w:hAnsi="Times New Roman" w:cs="Times New Roman"/>
        </w:rPr>
        <w:t>, respectively</w:t>
      </w:r>
      <w:r w:rsidR="007F2323" w:rsidRPr="00C03D1B">
        <w:rPr>
          <w:rFonts w:ascii="Times New Roman" w:hAnsi="Times New Roman" w:cs="Times New Roman"/>
        </w:rPr>
        <w:t>. The dots depict the counts/movements made by each extremity. The color represents frequency, with the large color bar scale on the right side of the figure, where brighter colors indicate greater frequencies. The small bars at -7 and 7 represent unilateral dominant and non-dominant activity, respectively.</w:t>
      </w:r>
    </w:p>
    <w:p w14:paraId="778E077A" w14:textId="4A48D907" w:rsidR="00C93A6F" w:rsidRPr="00C03D1B" w:rsidRDefault="007F014C" w:rsidP="00C93A6F">
      <w:pPr>
        <w:tabs>
          <w:tab w:val="left" w:pos="2100"/>
        </w:tabs>
        <w:jc w:val="both"/>
        <w:rPr>
          <w:rFonts w:ascii="Times New Roman" w:hAnsi="Times New Roman" w:cs="Times New Roman"/>
        </w:rPr>
      </w:pPr>
      <w:r w:rsidRPr="00C03D1B">
        <w:rPr>
          <w:rFonts w:ascii="Times New Roman" w:hAnsi="Times New Roman" w:cs="Times New Roman"/>
        </w:rPr>
        <w:t>Table 1 shows the pre- and post-HABIT changes in accelerometry derived variables. As c</w:t>
      </w:r>
      <w:r w:rsidR="007F2323" w:rsidRPr="00C03D1B">
        <w:rPr>
          <w:rFonts w:ascii="Times New Roman" w:hAnsi="Times New Roman" w:cs="Times New Roman"/>
        </w:rPr>
        <w:t>ompared to pre-</w:t>
      </w:r>
      <w:r w:rsidRPr="00C03D1B">
        <w:rPr>
          <w:rFonts w:ascii="Times New Roman" w:hAnsi="Times New Roman" w:cs="Times New Roman"/>
        </w:rPr>
        <w:t>HABIT</w:t>
      </w:r>
      <w:r w:rsidR="007F2323" w:rsidRPr="00C03D1B">
        <w:rPr>
          <w:rFonts w:ascii="Times New Roman" w:hAnsi="Times New Roman" w:cs="Times New Roman"/>
        </w:rPr>
        <w:t>, the post-</w:t>
      </w:r>
      <w:r w:rsidRPr="00C03D1B">
        <w:rPr>
          <w:rFonts w:ascii="Times New Roman" w:hAnsi="Times New Roman" w:cs="Times New Roman"/>
        </w:rPr>
        <w:t>HABIT</w:t>
      </w:r>
      <w:r w:rsidR="007F2323" w:rsidRPr="00C03D1B">
        <w:rPr>
          <w:rFonts w:ascii="Times New Roman" w:hAnsi="Times New Roman" w:cs="Times New Roman"/>
        </w:rPr>
        <w:t xml:space="preserve"> density plot appears more symmetrical, as represented by a substantial increase in the use ratio</w:t>
      </w:r>
      <w:r w:rsidRPr="00C03D1B">
        <w:rPr>
          <w:rFonts w:ascii="Times New Roman" w:hAnsi="Times New Roman" w:cs="Times New Roman"/>
        </w:rPr>
        <w:t xml:space="preserve"> (pre- and post-HABIT change= 0.13), which s</w:t>
      </w:r>
      <w:r w:rsidR="007F2323" w:rsidRPr="00C03D1B">
        <w:rPr>
          <w:rFonts w:ascii="Times New Roman" w:hAnsi="Times New Roman" w:cs="Times New Roman"/>
        </w:rPr>
        <w:t xml:space="preserve">uggests more active use of the affected extremity </w:t>
      </w:r>
      <w:r w:rsidRPr="00C03D1B">
        <w:rPr>
          <w:rFonts w:ascii="Times New Roman" w:hAnsi="Times New Roman" w:cs="Times New Roman"/>
        </w:rPr>
        <w:t>post-HABIT</w:t>
      </w:r>
      <w:r w:rsidR="007F2323" w:rsidRPr="00C03D1B">
        <w:rPr>
          <w:rFonts w:ascii="Times New Roman" w:hAnsi="Times New Roman" w:cs="Times New Roman"/>
        </w:rPr>
        <w:t xml:space="preserve">. </w:t>
      </w:r>
      <w:r w:rsidRPr="00C03D1B">
        <w:rPr>
          <w:rFonts w:ascii="Times New Roman" w:hAnsi="Times New Roman" w:cs="Times New Roman"/>
        </w:rPr>
        <w:t>The change in use ratio is paralleled with</w:t>
      </w:r>
      <w:r w:rsidR="007F2323" w:rsidRPr="00C03D1B">
        <w:rPr>
          <w:rFonts w:ascii="Times New Roman" w:hAnsi="Times New Roman" w:cs="Times New Roman"/>
        </w:rPr>
        <w:t xml:space="preserve"> increase in the number of movements</w:t>
      </w:r>
      <w:r w:rsidRPr="00C03D1B">
        <w:rPr>
          <w:rFonts w:ascii="Times New Roman" w:hAnsi="Times New Roman" w:cs="Times New Roman"/>
        </w:rPr>
        <w:t xml:space="preserve">, as represented by greater number of </w:t>
      </w:r>
      <w:r w:rsidR="007F2323" w:rsidRPr="00C03D1B">
        <w:rPr>
          <w:rFonts w:ascii="Times New Roman" w:hAnsi="Times New Roman" w:cs="Times New Roman"/>
        </w:rPr>
        <w:t>dots on the right half of the post-</w:t>
      </w:r>
      <w:r w:rsidRPr="00C03D1B">
        <w:rPr>
          <w:rFonts w:ascii="Times New Roman" w:hAnsi="Times New Roman" w:cs="Times New Roman"/>
        </w:rPr>
        <w:t>HABIT</w:t>
      </w:r>
      <w:r w:rsidR="007F2323" w:rsidRPr="00C03D1B">
        <w:rPr>
          <w:rFonts w:ascii="Times New Roman" w:hAnsi="Times New Roman" w:cs="Times New Roman"/>
        </w:rPr>
        <w:t xml:space="preserve"> </w:t>
      </w:r>
      <w:r w:rsidRPr="00C03D1B">
        <w:rPr>
          <w:rFonts w:ascii="Times New Roman" w:hAnsi="Times New Roman" w:cs="Times New Roman"/>
        </w:rPr>
        <w:t xml:space="preserve">density </w:t>
      </w:r>
      <w:r w:rsidR="007F2323" w:rsidRPr="00C03D1B">
        <w:rPr>
          <w:rFonts w:ascii="Times New Roman" w:hAnsi="Times New Roman" w:cs="Times New Roman"/>
        </w:rPr>
        <w:t xml:space="preserve">plot </w:t>
      </w:r>
      <w:r w:rsidRPr="00C03D1B">
        <w:rPr>
          <w:rFonts w:ascii="Times New Roman" w:hAnsi="Times New Roman" w:cs="Times New Roman"/>
        </w:rPr>
        <w:t xml:space="preserve">(Figure B) </w:t>
      </w:r>
      <w:r w:rsidR="007F2323" w:rsidRPr="00C03D1B">
        <w:rPr>
          <w:rFonts w:ascii="Times New Roman" w:hAnsi="Times New Roman" w:cs="Times New Roman"/>
        </w:rPr>
        <w:t xml:space="preserve">compared </w:t>
      </w:r>
      <w:r w:rsidR="007F2323" w:rsidRPr="00C03D1B">
        <w:rPr>
          <w:rFonts w:ascii="Times New Roman" w:hAnsi="Times New Roman" w:cs="Times New Roman"/>
        </w:rPr>
        <w:lastRenderedPageBreak/>
        <w:t>to pre-</w:t>
      </w:r>
      <w:r w:rsidRPr="00C03D1B">
        <w:rPr>
          <w:rFonts w:ascii="Times New Roman" w:hAnsi="Times New Roman" w:cs="Times New Roman"/>
        </w:rPr>
        <w:t>HABIT density plot (Figure A)</w:t>
      </w:r>
      <w:r w:rsidR="007F2323" w:rsidRPr="00C03D1B">
        <w:rPr>
          <w:rFonts w:ascii="Times New Roman" w:hAnsi="Times New Roman" w:cs="Times New Roman"/>
        </w:rPr>
        <w:t>. The cool colors of the middle portion of the pre-</w:t>
      </w:r>
      <w:r w:rsidR="000D4F49" w:rsidRPr="00C03D1B">
        <w:rPr>
          <w:rFonts w:ascii="Times New Roman" w:hAnsi="Times New Roman" w:cs="Times New Roman"/>
        </w:rPr>
        <w:t>HABIT (</w:t>
      </w:r>
      <w:r w:rsidRPr="00C03D1B">
        <w:rPr>
          <w:rFonts w:ascii="Times New Roman" w:hAnsi="Times New Roman" w:cs="Times New Roman"/>
        </w:rPr>
        <w:t xml:space="preserve">Figure A) </w:t>
      </w:r>
      <w:r w:rsidR="007F2323" w:rsidRPr="00C03D1B">
        <w:rPr>
          <w:rFonts w:ascii="Times New Roman" w:hAnsi="Times New Roman" w:cs="Times New Roman"/>
        </w:rPr>
        <w:t xml:space="preserve">plot compared to the </w:t>
      </w:r>
      <w:r w:rsidR="00C70BD4" w:rsidRPr="00C03D1B">
        <w:rPr>
          <w:rFonts w:ascii="Times New Roman" w:hAnsi="Times New Roman" w:cs="Times New Roman"/>
        </w:rPr>
        <w:t>bright</w:t>
      </w:r>
      <w:r w:rsidR="007F2323" w:rsidRPr="00C03D1B">
        <w:rPr>
          <w:rFonts w:ascii="Times New Roman" w:hAnsi="Times New Roman" w:cs="Times New Roman"/>
        </w:rPr>
        <w:t xml:space="preserve"> colors in the post-</w:t>
      </w:r>
      <w:r w:rsidR="00C70BD4" w:rsidRPr="00C03D1B">
        <w:rPr>
          <w:rFonts w:ascii="Times New Roman" w:hAnsi="Times New Roman" w:cs="Times New Roman"/>
        </w:rPr>
        <w:t>HABIT (Figure B)</w:t>
      </w:r>
      <w:r w:rsidR="007F2323" w:rsidRPr="00C03D1B">
        <w:rPr>
          <w:rFonts w:ascii="Times New Roman" w:hAnsi="Times New Roman" w:cs="Times New Roman"/>
        </w:rPr>
        <w:t xml:space="preserve"> plot reflect higher frequencies of movement following HABIT. The overall peak (representing bilateral magnitude) is much higher</w:t>
      </w:r>
      <w:r w:rsidR="000D4F49" w:rsidRPr="00C03D1B">
        <w:rPr>
          <w:rFonts w:ascii="Times New Roman" w:hAnsi="Times New Roman" w:cs="Times New Roman"/>
        </w:rPr>
        <w:t xml:space="preserve"> (pre- and post-HABIT change= 40.71)</w:t>
      </w:r>
      <w:r w:rsidR="007F2323" w:rsidRPr="00C03D1B">
        <w:rPr>
          <w:rFonts w:ascii="Times New Roman" w:hAnsi="Times New Roman" w:cs="Times New Roman"/>
        </w:rPr>
        <w:t xml:space="preserve"> during the post-training relative to the pre-training, indicating higher intensities of activities. Overall, on closely observing both the density plots, we can </w:t>
      </w:r>
      <w:r w:rsidR="005D04CC" w:rsidRPr="00C03D1B">
        <w:rPr>
          <w:rFonts w:ascii="Times New Roman" w:hAnsi="Times New Roman" w:cs="Times New Roman"/>
        </w:rPr>
        <w:t>infer</w:t>
      </w:r>
      <w:r w:rsidR="007F2323" w:rsidRPr="00C03D1B">
        <w:rPr>
          <w:rFonts w:ascii="Times New Roman" w:hAnsi="Times New Roman" w:cs="Times New Roman"/>
        </w:rPr>
        <w:t xml:space="preserve"> </w:t>
      </w:r>
      <w:r w:rsidR="00E20641" w:rsidRPr="00C03D1B">
        <w:rPr>
          <w:rFonts w:ascii="Times New Roman" w:hAnsi="Times New Roman" w:cs="Times New Roman"/>
        </w:rPr>
        <w:t>that 30 hour of HABIT</w:t>
      </w:r>
      <w:r w:rsidR="007F2323" w:rsidRPr="00C03D1B">
        <w:rPr>
          <w:rFonts w:ascii="Times New Roman" w:hAnsi="Times New Roman" w:cs="Times New Roman"/>
        </w:rPr>
        <w:t xml:space="preserve"> resulted in a significant change in the p</w:t>
      </w:r>
      <w:r w:rsidR="002370BF" w:rsidRPr="00C03D1B">
        <w:rPr>
          <w:rFonts w:ascii="Times New Roman" w:hAnsi="Times New Roman" w:cs="Times New Roman"/>
        </w:rPr>
        <w:t>erformance</w:t>
      </w:r>
      <w:r w:rsidR="007F2323" w:rsidRPr="00C03D1B">
        <w:rPr>
          <w:rFonts w:ascii="Times New Roman" w:hAnsi="Times New Roman" w:cs="Times New Roman"/>
        </w:rPr>
        <w:t xml:space="preserve"> of the affected extremity in the real world as reflected by accelerometry.</w:t>
      </w:r>
    </w:p>
    <w:p w14:paraId="59B8A1B7" w14:textId="77777777" w:rsidR="00C93A6F" w:rsidRPr="00C03D1B" w:rsidRDefault="00C93A6F" w:rsidP="00C93A6F">
      <w:pPr>
        <w:tabs>
          <w:tab w:val="left" w:pos="2100"/>
        </w:tabs>
        <w:jc w:val="both"/>
        <w:rPr>
          <w:rFonts w:ascii="Times New Roman" w:hAnsi="Times New Roman" w:cs="Times New Roman"/>
        </w:rPr>
      </w:pPr>
    </w:p>
    <w:p w14:paraId="01D19765" w14:textId="77777777" w:rsidR="00C93A6F" w:rsidRPr="00C03D1B" w:rsidRDefault="00C93A6F" w:rsidP="00C93A6F">
      <w:pPr>
        <w:tabs>
          <w:tab w:val="left" w:pos="2100"/>
        </w:tabs>
        <w:jc w:val="both"/>
        <w:rPr>
          <w:rFonts w:ascii="Times New Roman" w:hAnsi="Times New Roman" w:cs="Times New Roman"/>
        </w:rPr>
      </w:pPr>
    </w:p>
    <w:p w14:paraId="3E5564F0" w14:textId="77777777" w:rsidR="00C93A6F" w:rsidRPr="00C03D1B" w:rsidRDefault="00C93A6F" w:rsidP="004E0EB2">
      <w:pPr>
        <w:tabs>
          <w:tab w:val="left" w:pos="2100"/>
        </w:tabs>
        <w:rPr>
          <w:rFonts w:ascii="Times New Roman" w:hAnsi="Times New Roman" w:cs="Times New Roman"/>
        </w:rPr>
      </w:pPr>
    </w:p>
    <w:p w14:paraId="519EF5F2" w14:textId="50170EBD" w:rsidR="005D0975" w:rsidRPr="00C03D1B" w:rsidRDefault="005D0975" w:rsidP="005D0975">
      <w:pPr>
        <w:tabs>
          <w:tab w:val="left" w:pos="2100"/>
        </w:tabs>
        <w:rPr>
          <w:rFonts w:ascii="Times New Roman" w:hAnsi="Times New Roman" w:cs="Times New Roman"/>
        </w:rPr>
      </w:pPr>
    </w:p>
    <w:p w14:paraId="1F9D548F" w14:textId="71C1BB00" w:rsidR="009735EC" w:rsidRPr="00C03D1B" w:rsidRDefault="009735EC" w:rsidP="005D0975">
      <w:pPr>
        <w:tabs>
          <w:tab w:val="left" w:pos="2100"/>
        </w:tabs>
        <w:rPr>
          <w:rFonts w:ascii="Times New Roman" w:hAnsi="Times New Roman" w:cs="Times New Roman"/>
        </w:rPr>
      </w:pPr>
    </w:p>
    <w:p w14:paraId="6F111474" w14:textId="4FE4087D" w:rsidR="005D0975" w:rsidRPr="00C03D1B" w:rsidRDefault="005D0975" w:rsidP="005D0975">
      <w:pPr>
        <w:tabs>
          <w:tab w:val="left" w:pos="2100"/>
        </w:tabs>
        <w:rPr>
          <w:rFonts w:ascii="Times New Roman" w:hAnsi="Times New Roman" w:cs="Times New Roman"/>
        </w:rPr>
      </w:pPr>
    </w:p>
    <w:sectPr w:rsidR="005D0975" w:rsidRPr="00C03D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B1DF9" w14:textId="77777777" w:rsidR="00B359D1" w:rsidRDefault="00B359D1" w:rsidP="005D0975">
      <w:pPr>
        <w:spacing w:after="0" w:line="240" w:lineRule="auto"/>
      </w:pPr>
      <w:r>
        <w:separator/>
      </w:r>
    </w:p>
  </w:endnote>
  <w:endnote w:type="continuationSeparator" w:id="0">
    <w:p w14:paraId="7E970FBC" w14:textId="77777777" w:rsidR="00B359D1" w:rsidRDefault="00B359D1" w:rsidP="005D09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9B52E" w14:textId="77777777" w:rsidR="00B359D1" w:rsidRDefault="00B359D1" w:rsidP="005D0975">
      <w:pPr>
        <w:spacing w:after="0" w:line="240" w:lineRule="auto"/>
      </w:pPr>
      <w:r>
        <w:separator/>
      </w:r>
    </w:p>
  </w:footnote>
  <w:footnote w:type="continuationSeparator" w:id="0">
    <w:p w14:paraId="34E6E135" w14:textId="77777777" w:rsidR="00B359D1" w:rsidRDefault="00B359D1" w:rsidP="005D097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975"/>
    <w:rsid w:val="00080B7F"/>
    <w:rsid w:val="000D4F49"/>
    <w:rsid w:val="000E745A"/>
    <w:rsid w:val="000F1F72"/>
    <w:rsid w:val="00155E48"/>
    <w:rsid w:val="002370BF"/>
    <w:rsid w:val="003E5381"/>
    <w:rsid w:val="003E77F0"/>
    <w:rsid w:val="00423341"/>
    <w:rsid w:val="004544A8"/>
    <w:rsid w:val="00457044"/>
    <w:rsid w:val="004C78BD"/>
    <w:rsid w:val="004E0EB2"/>
    <w:rsid w:val="0050668C"/>
    <w:rsid w:val="00590DC8"/>
    <w:rsid w:val="005D04CC"/>
    <w:rsid w:val="005D0975"/>
    <w:rsid w:val="005D5E81"/>
    <w:rsid w:val="00603C25"/>
    <w:rsid w:val="00660EDC"/>
    <w:rsid w:val="006768DF"/>
    <w:rsid w:val="006F4622"/>
    <w:rsid w:val="00716978"/>
    <w:rsid w:val="0074113C"/>
    <w:rsid w:val="007F014C"/>
    <w:rsid w:val="007F2323"/>
    <w:rsid w:val="00807586"/>
    <w:rsid w:val="008D1CE2"/>
    <w:rsid w:val="008D501A"/>
    <w:rsid w:val="008F0F2C"/>
    <w:rsid w:val="008F0F76"/>
    <w:rsid w:val="008F58D6"/>
    <w:rsid w:val="00911AE3"/>
    <w:rsid w:val="009735EC"/>
    <w:rsid w:val="00990B33"/>
    <w:rsid w:val="009B3C28"/>
    <w:rsid w:val="009C0AB0"/>
    <w:rsid w:val="00A344AC"/>
    <w:rsid w:val="00AD5CA6"/>
    <w:rsid w:val="00AE3A5A"/>
    <w:rsid w:val="00B2143F"/>
    <w:rsid w:val="00B359D1"/>
    <w:rsid w:val="00BB63A3"/>
    <w:rsid w:val="00BC73FF"/>
    <w:rsid w:val="00C03D1B"/>
    <w:rsid w:val="00C70BD4"/>
    <w:rsid w:val="00C93A6F"/>
    <w:rsid w:val="00D11B40"/>
    <w:rsid w:val="00DB3248"/>
    <w:rsid w:val="00E20641"/>
    <w:rsid w:val="00E304F5"/>
    <w:rsid w:val="00E8002F"/>
    <w:rsid w:val="00E948D4"/>
    <w:rsid w:val="00F01005"/>
    <w:rsid w:val="00F827E8"/>
    <w:rsid w:val="00F9276E"/>
    <w:rsid w:val="00F94445"/>
    <w:rsid w:val="52DF29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8920B"/>
  <w15:chartTrackingRefBased/>
  <w15:docId w15:val="{C5353E59-7AC3-495C-9C9E-5C6815C0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09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0975"/>
  </w:style>
  <w:style w:type="paragraph" w:styleId="Footer">
    <w:name w:val="footer"/>
    <w:basedOn w:val="Normal"/>
    <w:link w:val="FooterChar"/>
    <w:uiPriority w:val="99"/>
    <w:unhideWhenUsed/>
    <w:rsid w:val="005D09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0975"/>
  </w:style>
  <w:style w:type="table" w:styleId="PlainTable3">
    <w:name w:val="Plain Table 3"/>
    <w:basedOn w:val="TableNormal"/>
    <w:uiPriority w:val="43"/>
    <w:rsid w:val="005D097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5D097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
    <w:name w:val="Table Grid"/>
    <w:basedOn w:val="TableNormal"/>
    <w:uiPriority w:val="39"/>
    <w:rsid w:val="005D09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948D4"/>
    <w:pPr>
      <w:spacing w:after="200" w:line="240" w:lineRule="auto"/>
    </w:pPr>
    <w:rPr>
      <w:i/>
      <w:iCs/>
      <w:color w:val="44546A" w:themeColor="text2"/>
      <w:sz w:val="18"/>
      <w:szCs w:val="18"/>
    </w:rPr>
  </w:style>
  <w:style w:type="character" w:styleId="Strong">
    <w:name w:val="Strong"/>
    <w:basedOn w:val="DefaultParagraphFont"/>
    <w:uiPriority w:val="22"/>
    <w:qFormat/>
    <w:rsid w:val="007F2323"/>
    <w:rPr>
      <w:b/>
      <w:bCs/>
    </w:rPr>
  </w:style>
  <w:style w:type="character" w:customStyle="1" w:styleId="red-underline">
    <w:name w:val="red-underline"/>
    <w:basedOn w:val="DefaultParagraphFont"/>
    <w:rsid w:val="007F2323"/>
  </w:style>
  <w:style w:type="character" w:styleId="CommentReference">
    <w:name w:val="annotation reference"/>
    <w:basedOn w:val="DefaultParagraphFont"/>
    <w:uiPriority w:val="99"/>
    <w:semiHidden/>
    <w:unhideWhenUsed/>
    <w:rsid w:val="0050668C"/>
    <w:rPr>
      <w:sz w:val="16"/>
      <w:szCs w:val="16"/>
    </w:rPr>
  </w:style>
  <w:style w:type="paragraph" w:styleId="CommentText">
    <w:name w:val="annotation text"/>
    <w:basedOn w:val="Normal"/>
    <w:link w:val="CommentTextChar"/>
    <w:uiPriority w:val="99"/>
    <w:semiHidden/>
    <w:unhideWhenUsed/>
    <w:rsid w:val="0050668C"/>
    <w:pPr>
      <w:spacing w:line="240" w:lineRule="auto"/>
    </w:pPr>
    <w:rPr>
      <w:sz w:val="20"/>
      <w:szCs w:val="20"/>
    </w:rPr>
  </w:style>
  <w:style w:type="character" w:customStyle="1" w:styleId="CommentTextChar">
    <w:name w:val="Comment Text Char"/>
    <w:basedOn w:val="DefaultParagraphFont"/>
    <w:link w:val="CommentText"/>
    <w:uiPriority w:val="99"/>
    <w:semiHidden/>
    <w:rsid w:val="0050668C"/>
    <w:rPr>
      <w:sz w:val="20"/>
      <w:szCs w:val="20"/>
    </w:rPr>
  </w:style>
  <w:style w:type="paragraph" w:styleId="CommentSubject">
    <w:name w:val="annotation subject"/>
    <w:basedOn w:val="CommentText"/>
    <w:next w:val="CommentText"/>
    <w:link w:val="CommentSubjectChar"/>
    <w:uiPriority w:val="99"/>
    <w:semiHidden/>
    <w:unhideWhenUsed/>
    <w:rsid w:val="0050668C"/>
    <w:rPr>
      <w:b/>
      <w:bCs/>
    </w:rPr>
  </w:style>
  <w:style w:type="character" w:customStyle="1" w:styleId="CommentSubjectChar">
    <w:name w:val="Comment Subject Char"/>
    <w:basedOn w:val="CommentTextChar"/>
    <w:link w:val="CommentSubject"/>
    <w:uiPriority w:val="99"/>
    <w:semiHidden/>
    <w:rsid w:val="0050668C"/>
    <w:rPr>
      <w:b/>
      <w:bCs/>
      <w:sz w:val="20"/>
      <w:szCs w:val="20"/>
    </w:rPr>
  </w:style>
  <w:style w:type="paragraph" w:styleId="Revision">
    <w:name w:val="Revision"/>
    <w:hidden/>
    <w:uiPriority w:val="99"/>
    <w:semiHidden/>
    <w:rsid w:val="00E206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63492">
      <w:bodyDiv w:val="1"/>
      <w:marLeft w:val="0"/>
      <w:marRight w:val="0"/>
      <w:marTop w:val="0"/>
      <w:marBottom w:val="0"/>
      <w:divBdr>
        <w:top w:val="none" w:sz="0" w:space="0" w:color="auto"/>
        <w:left w:val="none" w:sz="0" w:space="0" w:color="auto"/>
        <w:bottom w:val="none" w:sz="0" w:space="0" w:color="auto"/>
        <w:right w:val="none" w:sz="0" w:space="0" w:color="auto"/>
      </w:divBdr>
    </w:div>
    <w:div w:id="1294680014">
      <w:bodyDiv w:val="1"/>
      <w:marLeft w:val="0"/>
      <w:marRight w:val="0"/>
      <w:marTop w:val="0"/>
      <w:marBottom w:val="0"/>
      <w:divBdr>
        <w:top w:val="none" w:sz="0" w:space="0" w:color="auto"/>
        <w:left w:val="none" w:sz="0" w:space="0" w:color="auto"/>
        <w:bottom w:val="none" w:sz="0" w:space="0" w:color="auto"/>
        <w:right w:val="none" w:sz="0" w:space="0" w:color="auto"/>
      </w:divBdr>
    </w:div>
    <w:div w:id="171391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382</Words>
  <Characters>2180</Characters>
  <Application>Microsoft Office Word</Application>
  <DocSecurity>0</DocSecurity>
  <Lines>18</Lines>
  <Paragraphs>5</Paragraphs>
  <ScaleCrop>false</ScaleCrop>
  <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Gardas, Shailesh Satyanarayana</dc:creator>
  <cp:keywords/>
  <dc:description/>
  <cp:lastModifiedBy>Laupus</cp:lastModifiedBy>
  <cp:revision>11</cp:revision>
  <dcterms:created xsi:type="dcterms:W3CDTF">2023-01-11T17:07:00Z</dcterms:created>
  <dcterms:modified xsi:type="dcterms:W3CDTF">2023-06-16T18:13:00Z</dcterms:modified>
</cp:coreProperties>
</file>